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5056" w14:textId="375E9D82" w:rsidR="006756A6" w:rsidRPr="00CE2485" w:rsidRDefault="00C31975">
      <w:pPr>
        <w:rPr>
          <w:rFonts w:ascii="標楷體" w:eastAsia="標楷體" w:hAnsi="標楷體"/>
          <w:b/>
          <w:bCs/>
          <w:sz w:val="44"/>
          <w:szCs w:val="40"/>
        </w:rPr>
      </w:pP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國立成功大學化學系學士班-</w:t>
      </w:r>
      <w:r w:rsidRPr="00CE2485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1</w:t>
      </w:r>
      <w:r w:rsidR="00935B8A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1</w:t>
      </w:r>
      <w:r w:rsidR="001675F8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1</w:t>
      </w:r>
      <w:r w:rsidRPr="00CE2485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學年度</w:t>
      </w: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入學適用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21"/>
        <w:gridCol w:w="1627"/>
        <w:gridCol w:w="2304"/>
        <w:gridCol w:w="1311"/>
        <w:gridCol w:w="2622"/>
      </w:tblGrid>
      <w:tr w:rsidR="00C31975" w:rsidRPr="004337D8" w14:paraId="2D6C973E" w14:textId="77777777" w:rsidTr="004337D8">
        <w:trPr>
          <w:jc w:val="center"/>
        </w:trPr>
        <w:tc>
          <w:tcPr>
            <w:tcW w:w="10485" w:type="dxa"/>
            <w:gridSpan w:val="5"/>
            <w:vAlign w:val="center"/>
          </w:tcPr>
          <w:p w14:paraId="333C5A9A" w14:textId="04C70406" w:rsidR="00C31975" w:rsidRPr="004337D8" w:rsidRDefault="00C31975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畢業應修學分數</w:t>
            </w:r>
          </w:p>
        </w:tc>
      </w:tr>
      <w:tr w:rsidR="004337D8" w:rsidRPr="004337D8" w14:paraId="3D716144" w14:textId="77777777" w:rsidTr="001675F8">
        <w:trPr>
          <w:jc w:val="center"/>
        </w:trPr>
        <w:tc>
          <w:tcPr>
            <w:tcW w:w="2621" w:type="dxa"/>
            <w:vAlign w:val="center"/>
          </w:tcPr>
          <w:p w14:paraId="3AB13F28" w14:textId="52FF6C4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類別</w:t>
            </w:r>
          </w:p>
        </w:tc>
        <w:tc>
          <w:tcPr>
            <w:tcW w:w="1627" w:type="dxa"/>
            <w:vAlign w:val="center"/>
          </w:tcPr>
          <w:p w14:paraId="3CD0AB69" w14:textId="6387934D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項目</w:t>
            </w:r>
          </w:p>
        </w:tc>
        <w:tc>
          <w:tcPr>
            <w:tcW w:w="3615" w:type="dxa"/>
            <w:gridSpan w:val="2"/>
            <w:vAlign w:val="center"/>
          </w:tcPr>
          <w:p w14:paraId="2C4CB8BB" w14:textId="138538B8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學分</w:t>
            </w:r>
          </w:p>
        </w:tc>
        <w:tc>
          <w:tcPr>
            <w:tcW w:w="2622" w:type="dxa"/>
            <w:vAlign w:val="center"/>
          </w:tcPr>
          <w:p w14:paraId="1657B2C1" w14:textId="3D7C1615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合計</w:t>
            </w:r>
          </w:p>
        </w:tc>
      </w:tr>
      <w:tr w:rsidR="004337D8" w:rsidRPr="004337D8" w14:paraId="34BE18CD" w14:textId="77777777" w:rsidTr="001675F8">
        <w:trPr>
          <w:jc w:val="center"/>
        </w:trPr>
        <w:tc>
          <w:tcPr>
            <w:tcW w:w="2621" w:type="dxa"/>
            <w:vMerge w:val="restart"/>
            <w:vAlign w:val="center"/>
          </w:tcPr>
          <w:p w14:paraId="30AF84E2" w14:textId="354B999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必修</w:t>
            </w:r>
          </w:p>
        </w:tc>
        <w:tc>
          <w:tcPr>
            <w:tcW w:w="1627" w:type="dxa"/>
            <w:vAlign w:val="center"/>
          </w:tcPr>
          <w:p w14:paraId="5889A39F" w14:textId="07A0057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通識</w:t>
            </w:r>
          </w:p>
        </w:tc>
        <w:tc>
          <w:tcPr>
            <w:tcW w:w="3615" w:type="dxa"/>
            <w:gridSpan w:val="2"/>
            <w:vAlign w:val="center"/>
          </w:tcPr>
          <w:p w14:paraId="3356FC94" w14:textId="44153BD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28</w:t>
            </w:r>
          </w:p>
        </w:tc>
        <w:tc>
          <w:tcPr>
            <w:tcW w:w="2622" w:type="dxa"/>
            <w:vMerge w:val="restart"/>
            <w:vAlign w:val="center"/>
          </w:tcPr>
          <w:p w14:paraId="2B24903C" w14:textId="7479050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128</w:t>
            </w:r>
          </w:p>
        </w:tc>
      </w:tr>
      <w:tr w:rsidR="004337D8" w:rsidRPr="004337D8" w14:paraId="1F8808C9" w14:textId="77777777" w:rsidTr="001675F8">
        <w:trPr>
          <w:jc w:val="center"/>
        </w:trPr>
        <w:tc>
          <w:tcPr>
            <w:tcW w:w="2621" w:type="dxa"/>
            <w:vMerge/>
            <w:vAlign w:val="center"/>
          </w:tcPr>
          <w:p w14:paraId="198C1C81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2F2E51B6" w14:textId="0DD7D4F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本系必修</w:t>
            </w:r>
          </w:p>
        </w:tc>
        <w:tc>
          <w:tcPr>
            <w:tcW w:w="3615" w:type="dxa"/>
            <w:gridSpan w:val="2"/>
            <w:vAlign w:val="center"/>
          </w:tcPr>
          <w:p w14:paraId="1F018C95" w14:textId="03EB5498" w:rsidR="004337D8" w:rsidRPr="004337D8" w:rsidRDefault="00935B8A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59</w:t>
            </w:r>
          </w:p>
        </w:tc>
        <w:tc>
          <w:tcPr>
            <w:tcW w:w="2622" w:type="dxa"/>
            <w:vMerge/>
            <w:vAlign w:val="center"/>
          </w:tcPr>
          <w:p w14:paraId="197B0553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71778CAF" w14:textId="77777777" w:rsidTr="001675F8">
        <w:trPr>
          <w:jc w:val="center"/>
        </w:trPr>
        <w:tc>
          <w:tcPr>
            <w:tcW w:w="2621" w:type="dxa"/>
            <w:vMerge w:val="restart"/>
            <w:vAlign w:val="center"/>
          </w:tcPr>
          <w:p w14:paraId="004AC0E0" w14:textId="285A7589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選修</w:t>
            </w:r>
          </w:p>
        </w:tc>
        <w:tc>
          <w:tcPr>
            <w:tcW w:w="1627" w:type="dxa"/>
            <w:vAlign w:val="center"/>
          </w:tcPr>
          <w:p w14:paraId="4ED6114A" w14:textId="0CFEDA6F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本系選修</w:t>
            </w:r>
          </w:p>
        </w:tc>
        <w:tc>
          <w:tcPr>
            <w:tcW w:w="2304" w:type="dxa"/>
            <w:vAlign w:val="center"/>
          </w:tcPr>
          <w:p w14:paraId="05621B68" w14:textId="21D3EA2B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至少</w:t>
            </w:r>
            <w:r w:rsidR="001675F8">
              <w:rPr>
                <w:rFonts w:ascii="標楷體" w:eastAsia="標楷體" w:hAnsi="標楷體" w:hint="eastAsia"/>
                <w:sz w:val="32"/>
                <w:szCs w:val="28"/>
              </w:rPr>
              <w:t>17(</w:t>
            </w:r>
            <w:r w:rsidR="001675F8" w:rsidRPr="001675F8">
              <w:rPr>
                <w:rFonts w:ascii="標楷體" w:eastAsia="標楷體" w:hAnsi="標楷體" w:hint="eastAsia"/>
                <w:color w:val="FF0000"/>
                <w:sz w:val="32"/>
                <w:szCs w:val="28"/>
              </w:rPr>
              <w:t>不含專題研究學分</w:t>
            </w:r>
            <w:r w:rsidR="001675F8">
              <w:rPr>
                <w:rFonts w:ascii="標楷體" w:eastAsia="標楷體" w:hAnsi="標楷體" w:hint="eastAsia"/>
                <w:sz w:val="32"/>
                <w:szCs w:val="28"/>
              </w:rPr>
              <w:t>)</w:t>
            </w:r>
          </w:p>
        </w:tc>
        <w:tc>
          <w:tcPr>
            <w:tcW w:w="1311" w:type="dxa"/>
            <w:vMerge w:val="restart"/>
            <w:vAlign w:val="center"/>
          </w:tcPr>
          <w:p w14:paraId="389A2594" w14:textId="4B676294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合計4</w:t>
            </w:r>
            <w:r w:rsidR="00935B8A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</w:p>
        </w:tc>
        <w:tc>
          <w:tcPr>
            <w:tcW w:w="2622" w:type="dxa"/>
            <w:vMerge/>
            <w:vAlign w:val="center"/>
          </w:tcPr>
          <w:p w14:paraId="1FC20647" w14:textId="4C140F42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354742A5" w14:textId="77777777" w:rsidTr="001675F8">
        <w:trPr>
          <w:jc w:val="center"/>
        </w:trPr>
        <w:tc>
          <w:tcPr>
            <w:tcW w:w="2621" w:type="dxa"/>
            <w:vMerge/>
            <w:vAlign w:val="center"/>
          </w:tcPr>
          <w:p w14:paraId="16C6144E" w14:textId="77777777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4805A1E4" w14:textId="6D72A705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外系選修</w:t>
            </w:r>
          </w:p>
        </w:tc>
        <w:tc>
          <w:tcPr>
            <w:tcW w:w="2304" w:type="dxa"/>
            <w:vAlign w:val="center"/>
          </w:tcPr>
          <w:p w14:paraId="1B209274" w14:textId="38F47297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至多</w:t>
            </w:r>
            <w:r w:rsidR="001675F8">
              <w:rPr>
                <w:rFonts w:ascii="標楷體" w:eastAsia="標楷體" w:hAnsi="標楷體" w:hint="eastAsia"/>
                <w:sz w:val="32"/>
                <w:szCs w:val="28"/>
              </w:rPr>
              <w:t>24</w:t>
            </w:r>
          </w:p>
        </w:tc>
        <w:tc>
          <w:tcPr>
            <w:tcW w:w="1311" w:type="dxa"/>
            <w:vMerge/>
            <w:vAlign w:val="center"/>
          </w:tcPr>
          <w:p w14:paraId="46B12AA2" w14:textId="77777777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14:paraId="4B9F31D3" w14:textId="53177A06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EFC3D3" w14:textId="4ACA961C" w:rsidR="0029004E" w:rsidRPr="00CE2485" w:rsidRDefault="0029004E">
      <w:pPr>
        <w:rPr>
          <w:rFonts w:ascii="標楷體" w:eastAsia="標楷體" w:hAnsi="標楷體"/>
          <w:b/>
          <w:bCs/>
          <w:sz w:val="44"/>
          <w:szCs w:val="40"/>
        </w:rPr>
      </w:pP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本系必修課程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734"/>
        <w:gridCol w:w="4734"/>
      </w:tblGrid>
      <w:tr w:rsidR="0029004E" w14:paraId="45F0FE9F" w14:textId="77777777" w:rsidTr="0029004E">
        <w:tc>
          <w:tcPr>
            <w:tcW w:w="988" w:type="dxa"/>
          </w:tcPr>
          <w:p w14:paraId="538BB476" w14:textId="3D8C7688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</w:p>
        </w:tc>
        <w:tc>
          <w:tcPr>
            <w:tcW w:w="4734" w:type="dxa"/>
          </w:tcPr>
          <w:p w14:paraId="3196FE17" w14:textId="541E2811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上學期</w:t>
            </w:r>
          </w:p>
        </w:tc>
        <w:tc>
          <w:tcPr>
            <w:tcW w:w="4734" w:type="dxa"/>
          </w:tcPr>
          <w:p w14:paraId="089E8F6D" w14:textId="31DAFEA7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下學期</w:t>
            </w:r>
          </w:p>
        </w:tc>
      </w:tr>
      <w:tr w:rsidR="0029004E" w14:paraId="64BA59C1" w14:textId="77777777" w:rsidTr="0029004E">
        <w:tc>
          <w:tcPr>
            <w:tcW w:w="988" w:type="dxa"/>
          </w:tcPr>
          <w:p w14:paraId="4964F22D" w14:textId="6496446A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</w:p>
        </w:tc>
        <w:tc>
          <w:tcPr>
            <w:tcW w:w="4734" w:type="dxa"/>
          </w:tcPr>
          <w:p w14:paraId="1E545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)3</w:t>
            </w:r>
          </w:p>
          <w:p w14:paraId="3793C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)1</w:t>
            </w:r>
          </w:p>
          <w:p w14:paraId="0D1AC70E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)3</w:t>
            </w:r>
          </w:p>
          <w:p w14:paraId="0AEE96AC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)3</w:t>
            </w:r>
          </w:p>
          <w:p w14:paraId="40AB8F13" w14:textId="3FD1380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)1</w:t>
            </w:r>
          </w:p>
        </w:tc>
        <w:tc>
          <w:tcPr>
            <w:tcW w:w="4734" w:type="dxa"/>
          </w:tcPr>
          <w:p w14:paraId="7AC84EFE" w14:textId="5544EE5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普通化學(二)3</w:t>
            </w:r>
          </w:p>
          <w:p w14:paraId="718B5C95" w14:textId="19A2CD11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普通化學實驗(二)1</w:t>
            </w:r>
          </w:p>
          <w:p w14:paraId="0A6BB924" w14:textId="6B4A69F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微積分(二)3</w:t>
            </w:r>
          </w:p>
          <w:p w14:paraId="61AA5B0A" w14:textId="7B3732B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普通物理學(二)3</w:t>
            </w:r>
          </w:p>
          <w:p w14:paraId="5E1ECB44" w14:textId="77777777" w:rsidR="00537D50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普通物理學實驗(二)1</w:t>
            </w:r>
          </w:p>
          <w:p w14:paraId="109CA6DE" w14:textId="585F6126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化學數學3</w:t>
            </w:r>
          </w:p>
        </w:tc>
      </w:tr>
      <w:tr w:rsidR="0029004E" w14:paraId="6B3AD97F" w14:textId="77777777" w:rsidTr="0029004E">
        <w:tc>
          <w:tcPr>
            <w:tcW w:w="988" w:type="dxa"/>
          </w:tcPr>
          <w:p w14:paraId="5C122969" w14:textId="48F33DBD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二</w:t>
            </w:r>
          </w:p>
        </w:tc>
        <w:tc>
          <w:tcPr>
            <w:tcW w:w="4734" w:type="dxa"/>
          </w:tcPr>
          <w:p w14:paraId="3DD07F94" w14:textId="16AE45E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</w:t>
            </w:r>
            <w:r w:rsidR="00EE6D0B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  <w:p w14:paraId="37B0A021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)3</w:t>
            </w:r>
          </w:p>
          <w:p w14:paraId="3FCB9B5A" w14:textId="7463FF70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)1</w:t>
            </w:r>
          </w:p>
        </w:tc>
        <w:tc>
          <w:tcPr>
            <w:tcW w:w="4734" w:type="dxa"/>
          </w:tcPr>
          <w:p w14:paraId="582FA7FD" w14:textId="6697F37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有機化學(二)</w:t>
            </w:r>
            <w:r w:rsidR="00EE6D0B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  <w:p w14:paraId="0A1C2F1B" w14:textId="201A02F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物理化學(二)3</w:t>
            </w:r>
          </w:p>
          <w:p w14:paraId="0113AF5B" w14:textId="29E08FC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有機化學實驗(二)1</w:t>
            </w:r>
          </w:p>
        </w:tc>
      </w:tr>
      <w:tr w:rsidR="0029004E" w14:paraId="78EAC0BD" w14:textId="77777777" w:rsidTr="0029004E">
        <w:tc>
          <w:tcPr>
            <w:tcW w:w="988" w:type="dxa"/>
          </w:tcPr>
          <w:p w14:paraId="4BB6DA1E" w14:textId="57EC5300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三</w:t>
            </w:r>
          </w:p>
        </w:tc>
        <w:tc>
          <w:tcPr>
            <w:tcW w:w="4734" w:type="dxa"/>
          </w:tcPr>
          <w:p w14:paraId="1CC5A32E" w14:textId="70ACEA8B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)3</w:t>
            </w:r>
          </w:p>
          <w:p w14:paraId="34AEC205" w14:textId="4A8D8134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)3</w:t>
            </w:r>
          </w:p>
          <w:p w14:paraId="24EC70D0" w14:textId="1DB0A465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)1</w:t>
            </w:r>
          </w:p>
          <w:p w14:paraId="40DA9561" w14:textId="583DA1E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734" w:type="dxa"/>
          </w:tcPr>
          <w:p w14:paraId="5F803599" w14:textId="3DE2A55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無機化學(二)3</w:t>
            </w:r>
          </w:p>
          <w:p w14:paraId="54950C3E" w14:textId="092DC20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分析化學(二)3</w:t>
            </w:r>
          </w:p>
          <w:p w14:paraId="7503824F" w14:textId="205894A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物理化學實驗(二)1</w:t>
            </w:r>
          </w:p>
          <w:p w14:paraId="1AE516D0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)1</w:t>
            </w:r>
          </w:p>
          <w:p w14:paraId="1CA173F8" w14:textId="14F0479F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)1</w:t>
            </w:r>
          </w:p>
        </w:tc>
      </w:tr>
      <w:tr w:rsidR="0029004E" w14:paraId="64248E6A" w14:textId="77777777" w:rsidTr="0029004E">
        <w:tc>
          <w:tcPr>
            <w:tcW w:w="988" w:type="dxa"/>
          </w:tcPr>
          <w:p w14:paraId="60F11615" w14:textId="4C800E8B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四</w:t>
            </w:r>
          </w:p>
        </w:tc>
        <w:tc>
          <w:tcPr>
            <w:tcW w:w="4734" w:type="dxa"/>
          </w:tcPr>
          <w:p w14:paraId="6A5FB5EC" w14:textId="77777777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分析化學實驗(二)1</w:t>
            </w:r>
          </w:p>
          <w:p w14:paraId="1BE9148C" w14:textId="11D4CE38" w:rsidR="00537D50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書報討論(二)1</w:t>
            </w:r>
          </w:p>
        </w:tc>
        <w:tc>
          <w:tcPr>
            <w:tcW w:w="4734" w:type="dxa"/>
          </w:tcPr>
          <w:p w14:paraId="57C60E6F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58ED7A93" w14:textId="636C4331" w:rsidR="0029004E" w:rsidRDefault="00CE2485" w:rsidP="00CE2485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依據111.09.14化學系111學年度第一次系</w:t>
      </w:r>
      <w:proofErr w:type="gramStart"/>
      <w:r w:rsidRPr="00CE2485">
        <w:rPr>
          <w:rFonts w:ascii="標楷體" w:eastAsia="標楷體" w:hAnsi="標楷體" w:hint="eastAsia"/>
          <w:sz w:val="32"/>
          <w:szCs w:val="28"/>
        </w:rPr>
        <w:t>務</w:t>
      </w:r>
      <w:proofErr w:type="gramEnd"/>
      <w:r w:rsidRPr="00CE2485">
        <w:rPr>
          <w:rFonts w:ascii="標楷體" w:eastAsia="標楷體" w:hAnsi="標楷體" w:hint="eastAsia"/>
          <w:sz w:val="32"/>
          <w:szCs w:val="28"/>
        </w:rPr>
        <w:t>會議決議:自112學年度起，本系專業必修刪除大三「化學文獻」科目。</w:t>
      </w:r>
      <w:r w:rsidR="00935B8A" w:rsidRPr="00935B8A">
        <w:rPr>
          <w:rFonts w:ascii="標楷體" w:eastAsia="標楷體" w:hAnsi="標楷體" w:hint="eastAsia"/>
          <w:sz w:val="32"/>
          <w:szCs w:val="28"/>
        </w:rPr>
        <w:t>11</w:t>
      </w:r>
      <w:r w:rsidR="001675F8">
        <w:rPr>
          <w:rFonts w:ascii="標楷體" w:eastAsia="標楷體" w:hAnsi="標楷體" w:hint="eastAsia"/>
          <w:sz w:val="32"/>
          <w:szCs w:val="28"/>
        </w:rPr>
        <w:t>1</w:t>
      </w:r>
      <w:r w:rsidR="00935B8A" w:rsidRPr="00935B8A">
        <w:rPr>
          <w:rFonts w:ascii="標楷體" w:eastAsia="標楷體" w:hAnsi="標楷體" w:hint="eastAsia"/>
          <w:sz w:val="32"/>
          <w:szCs w:val="28"/>
        </w:rPr>
        <w:t>學年度入學者，無須修習「化學文獻」課程，畢業應修學分數條件已變更如上表。</w:t>
      </w:r>
    </w:p>
    <w:p w14:paraId="75DD6198" w14:textId="23F9DD3F" w:rsidR="00537D50" w:rsidRPr="00CE2485" w:rsidRDefault="00537D50" w:rsidP="0029004E">
      <w:pPr>
        <w:snapToGrid w:val="0"/>
        <w:rPr>
          <w:rFonts w:ascii="標楷體" w:eastAsia="標楷體" w:hAnsi="標楷體"/>
          <w:b/>
          <w:bCs/>
          <w:sz w:val="44"/>
          <w:szCs w:val="40"/>
        </w:rPr>
      </w:pP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通識領域</w:t>
      </w:r>
    </w:p>
    <w:p w14:paraId="5F3C41AC" w14:textId="723CC1C2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化學系</w:t>
      </w:r>
      <w:r w:rsidRPr="00537D50">
        <w:rPr>
          <w:rFonts w:ascii="標楷體" w:eastAsia="標楷體" w:hAnsi="標楷體" w:hint="eastAsia"/>
          <w:sz w:val="32"/>
          <w:szCs w:val="28"/>
        </w:rPr>
        <w:t>通識課程不予承認原則</w:t>
      </w:r>
      <w:r>
        <w:rPr>
          <w:rFonts w:ascii="標楷體" w:eastAsia="標楷體" w:hAnsi="標楷體" w:hint="eastAsia"/>
          <w:sz w:val="32"/>
          <w:szCs w:val="28"/>
        </w:rPr>
        <w:t>為</w:t>
      </w:r>
      <w:r w:rsidRPr="00537D50">
        <w:rPr>
          <w:rFonts w:ascii="標楷體" w:eastAsia="標楷體" w:hAnsi="標楷體" w:hint="eastAsia"/>
          <w:sz w:val="32"/>
          <w:szCs w:val="28"/>
        </w:rPr>
        <w:t>以下兩點</w:t>
      </w:r>
    </w:p>
    <w:p w14:paraId="25B05441" w14:textId="78303995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(1)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系所之教師所開設的任何通識課程。</w:t>
      </w:r>
    </w:p>
    <w:p w14:paraId="789D11A2" w14:textId="13515C3B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(2)通識課程名稱與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系所開設之課程名稱相同</w:t>
      </w:r>
      <w:r>
        <w:rPr>
          <w:rFonts w:ascii="標楷體" w:eastAsia="標楷體" w:hAnsi="標楷體" w:hint="eastAsia"/>
          <w:sz w:val="32"/>
          <w:szCs w:val="28"/>
        </w:rPr>
        <w:t>或類似之課</w:t>
      </w:r>
      <w:r w:rsidRPr="00537D50">
        <w:rPr>
          <w:rFonts w:ascii="標楷體" w:eastAsia="標楷體" w:hAnsi="標楷體" w:hint="eastAsia"/>
          <w:sz w:val="32"/>
          <w:szCs w:val="28"/>
        </w:rPr>
        <w:t>程。</w:t>
      </w:r>
    </w:p>
    <w:p w14:paraId="43A9874A" w14:textId="584E9E43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其他請依據</w:t>
      </w:r>
      <w:r>
        <w:rPr>
          <w:rFonts w:ascii="標楷體" w:eastAsia="標楷體" w:hAnsi="標楷體" w:hint="eastAsia"/>
          <w:sz w:val="32"/>
          <w:szCs w:val="28"/>
        </w:rPr>
        <w:t>「</w:t>
      </w:r>
      <w:r w:rsidRPr="00537D50">
        <w:rPr>
          <w:rFonts w:ascii="標楷體" w:eastAsia="標楷體" w:hAnsi="標楷體" w:hint="eastAsia"/>
          <w:sz w:val="32"/>
          <w:szCs w:val="28"/>
        </w:rPr>
        <w:t>國立成功大學通識課程選修要點</w:t>
      </w:r>
      <w:r>
        <w:rPr>
          <w:rFonts w:ascii="標楷體" w:eastAsia="標楷體" w:hAnsi="標楷體" w:hint="eastAsia"/>
          <w:sz w:val="32"/>
          <w:szCs w:val="28"/>
        </w:rPr>
        <w:t>」</w:t>
      </w:r>
      <w:r w:rsidRPr="00537D50">
        <w:rPr>
          <w:rFonts w:ascii="標楷體" w:eastAsia="標楷體" w:hAnsi="標楷體" w:hint="eastAsia"/>
          <w:sz w:val="32"/>
          <w:szCs w:val="28"/>
        </w:rPr>
        <w:t>規定</w:t>
      </w:r>
      <w:r w:rsidR="00934FBA">
        <w:rPr>
          <w:rFonts w:ascii="標楷體" w:eastAsia="標楷體" w:hAnsi="標楷體" w:hint="eastAsia"/>
          <w:sz w:val="32"/>
          <w:szCs w:val="28"/>
        </w:rPr>
        <w:t>(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請留意</w:t>
      </w:r>
      <w:r w:rsidR="00934FBA" w:rsidRPr="00934FBA">
        <w:rPr>
          <w:rFonts w:ascii="標楷體" w:eastAsia="標楷體" w:hAnsi="標楷體" w:hint="eastAsia"/>
          <w:b/>
          <w:bCs/>
          <w:color w:val="FF0000"/>
          <w:sz w:val="32"/>
          <w:szCs w:val="28"/>
          <w:u w:val="single"/>
        </w:rPr>
        <w:t>入學年度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之規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lastRenderedPageBreak/>
        <w:t>定</w:t>
      </w:r>
      <w:r w:rsidR="00934FBA">
        <w:rPr>
          <w:rFonts w:ascii="標楷體" w:eastAsia="標楷體" w:hAnsi="標楷體" w:hint="eastAsia"/>
          <w:sz w:val="32"/>
          <w:szCs w:val="28"/>
        </w:rPr>
        <w:t>)</w:t>
      </w:r>
      <w:r w:rsidRPr="00537D50">
        <w:rPr>
          <w:rFonts w:ascii="標楷體" w:eastAsia="標楷體" w:hAnsi="標楷體" w:hint="eastAsia"/>
          <w:sz w:val="32"/>
          <w:szCs w:val="28"/>
        </w:rPr>
        <w:t>。</w:t>
      </w:r>
    </w:p>
    <w:sectPr w:rsidR="00537D50" w:rsidRPr="00537D50" w:rsidSect="00C31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EBFC" w14:textId="77777777" w:rsidR="00BD2C93" w:rsidRDefault="00BD2C93" w:rsidP="00C31975">
      <w:r>
        <w:separator/>
      </w:r>
    </w:p>
  </w:endnote>
  <w:endnote w:type="continuationSeparator" w:id="0">
    <w:p w14:paraId="52CAC4B5" w14:textId="77777777" w:rsidR="00BD2C93" w:rsidRDefault="00BD2C93" w:rsidP="00C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088F" w14:textId="77777777" w:rsidR="00BD2C93" w:rsidRDefault="00BD2C93" w:rsidP="00C31975">
      <w:r>
        <w:separator/>
      </w:r>
    </w:p>
  </w:footnote>
  <w:footnote w:type="continuationSeparator" w:id="0">
    <w:p w14:paraId="334B5EEF" w14:textId="77777777" w:rsidR="00BD2C93" w:rsidRDefault="00BD2C93" w:rsidP="00C3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6B"/>
    <w:rsid w:val="001675F8"/>
    <w:rsid w:val="001B5109"/>
    <w:rsid w:val="0026076B"/>
    <w:rsid w:val="00261AF9"/>
    <w:rsid w:val="0029004E"/>
    <w:rsid w:val="003B445E"/>
    <w:rsid w:val="004337D8"/>
    <w:rsid w:val="00480DD3"/>
    <w:rsid w:val="00537D50"/>
    <w:rsid w:val="00643A50"/>
    <w:rsid w:val="006756A6"/>
    <w:rsid w:val="00851ED9"/>
    <w:rsid w:val="00934FBA"/>
    <w:rsid w:val="00935B8A"/>
    <w:rsid w:val="00BD2C93"/>
    <w:rsid w:val="00C31975"/>
    <w:rsid w:val="00CE2485"/>
    <w:rsid w:val="00CE2ED6"/>
    <w:rsid w:val="00D27B93"/>
    <w:rsid w:val="00D470EE"/>
    <w:rsid w:val="00E31472"/>
    <w:rsid w:val="00E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0173"/>
  <w15:chartTrackingRefBased/>
  <w15:docId w15:val="{828D8DF2-C7C9-4EDA-935A-271540B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975"/>
    <w:rPr>
      <w:sz w:val="20"/>
      <w:szCs w:val="20"/>
    </w:rPr>
  </w:style>
  <w:style w:type="table" w:styleId="a7">
    <w:name w:val="Table Grid"/>
    <w:basedOn w:val="a1"/>
    <w:uiPriority w:val="39"/>
    <w:rsid w:val="00C3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2022-10-17T06:32:00Z</dcterms:created>
  <dcterms:modified xsi:type="dcterms:W3CDTF">2022-10-17T08:44:00Z</dcterms:modified>
</cp:coreProperties>
</file>